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709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0067-01-2024-003085-89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403,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Чернявской </w:t>
      </w:r>
      <w:r>
        <w:rPr>
          <w:rStyle w:val="cat-UserDefinedgrp-4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5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</w:t>
      </w:r>
      <w:r>
        <w:rPr>
          <w:rFonts w:ascii="Times New Roman" w:eastAsia="Times New Roman" w:hAnsi="Times New Roman" w:cs="Times New Roman"/>
          <w:sz w:val="26"/>
          <w:szCs w:val="26"/>
        </w:rPr>
        <w:t>ацио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Чернявская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ащению </w:t>
      </w:r>
      <w:r>
        <w:rPr>
          <w:rStyle w:val="cat-UserDefinedgrp-5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</w:t>
      </w:r>
      <w:r>
        <w:rPr>
          <w:rFonts w:ascii="Times New Roman" w:eastAsia="Times New Roman" w:hAnsi="Times New Roman" w:cs="Times New Roman"/>
          <w:sz w:val="26"/>
          <w:szCs w:val="26"/>
        </w:rPr>
        <w:t>ления котор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установле</w:t>
      </w:r>
      <w:r>
        <w:rPr>
          <w:rFonts w:ascii="Times New Roman" w:eastAsia="Times New Roman" w:hAnsi="Times New Roman" w:cs="Times New Roman"/>
          <w:sz w:val="26"/>
          <w:szCs w:val="26"/>
        </w:rPr>
        <w:t>нные сроки, предусмотренные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года № 27-ФЗ «Об индивидуальном (персонифицированном) учете в системе обязательного пенсионного страхования».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Чернявская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извещенная о времени и месте рассмотрения дела надлежащим образом, </w:t>
      </w:r>
      <w:r>
        <w:rPr>
          <w:rFonts w:ascii="Times New Roman" w:eastAsia="Times New Roman" w:hAnsi="Times New Roman" w:cs="Times New Roman"/>
          <w:sz w:val="25"/>
          <w:szCs w:val="25"/>
        </w:rPr>
        <w:t>а именно судебной повесткой,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Чернявской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</w:t>
      </w:r>
      <w:r>
        <w:rPr>
          <w:rFonts w:ascii="Times New Roman" w:eastAsia="Times New Roman" w:hAnsi="Times New Roman" w:cs="Times New Roman"/>
          <w:sz w:val="26"/>
          <w:szCs w:val="26"/>
        </w:rPr>
        <w:t>тельство вино</w:t>
      </w:r>
      <w:r>
        <w:rPr>
          <w:rFonts w:ascii="Times New Roman" w:eastAsia="Times New Roman" w:hAnsi="Times New Roman" w:cs="Times New Roman"/>
          <w:sz w:val="26"/>
          <w:szCs w:val="26"/>
        </w:rPr>
        <w:t>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Чернявской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2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страхования от 05.02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извещение о доставке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№27-ФЗ «Об индивидуальном (персонифицированном)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4.4. п. 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Чернявской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Чернявскую </w:t>
      </w:r>
      <w:r>
        <w:rPr>
          <w:rStyle w:val="cat-UserDefinedgrp-53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</w:t>
      </w:r>
      <w:r>
        <w:rPr>
          <w:rStyle w:val="cat-UserDefinedgrp-54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(Сургутский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18700, КБК- 79711601230060001140</w:t>
      </w:r>
      <w:r>
        <w:rPr>
          <w:rFonts w:ascii="Times New Roman" w:eastAsia="Times New Roman" w:hAnsi="Times New Roman" w:cs="Times New Roman"/>
          <w:sz w:val="26"/>
          <w:szCs w:val="26"/>
        </w:rPr>
        <w:t>, УИН 797</w:t>
      </w:r>
      <w:r>
        <w:rPr>
          <w:rFonts w:ascii="Times New Roman" w:eastAsia="Times New Roman" w:hAnsi="Times New Roman" w:cs="Times New Roman"/>
          <w:sz w:val="26"/>
          <w:szCs w:val="26"/>
        </w:rPr>
        <w:t>027000000000125775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55rplc-6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9rplc-8">
    <w:name w:val="cat-UserDefined grp-49 rplc-8"/>
    <w:basedOn w:val="DefaultParagraphFont"/>
  </w:style>
  <w:style w:type="character" w:customStyle="1" w:styleId="cat-UserDefinedgrp-50rplc-17">
    <w:name w:val="cat-UserDefined grp-50 rplc-17"/>
    <w:basedOn w:val="DefaultParagraphFont"/>
  </w:style>
  <w:style w:type="character" w:customStyle="1" w:styleId="cat-UserDefinedgrp-51rplc-21">
    <w:name w:val="cat-UserDefined grp-51 rplc-21"/>
    <w:basedOn w:val="DefaultParagraphFont"/>
  </w:style>
  <w:style w:type="character" w:customStyle="1" w:styleId="cat-UserDefinedgrp-52rplc-42">
    <w:name w:val="cat-UserDefined grp-52 rplc-42"/>
    <w:basedOn w:val="DefaultParagraphFont"/>
  </w:style>
  <w:style w:type="character" w:customStyle="1" w:styleId="cat-UserDefinedgrp-53rplc-47">
    <w:name w:val="cat-UserDefined grp-53 rplc-47"/>
    <w:basedOn w:val="DefaultParagraphFont"/>
  </w:style>
  <w:style w:type="character" w:customStyle="1" w:styleId="cat-UserDefinedgrp-54rplc-49">
    <w:name w:val="cat-UserDefined grp-54 rplc-49"/>
    <w:basedOn w:val="DefaultParagraphFont"/>
  </w:style>
  <w:style w:type="character" w:customStyle="1" w:styleId="cat-UserDefinedgrp-55rplc-67">
    <w:name w:val="cat-UserDefined grp-55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